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9543" w14:textId="77777777" w:rsidR="00FE067E" w:rsidRPr="00262A07" w:rsidRDefault="003C6034" w:rsidP="00CC1F3B">
      <w:pPr>
        <w:pStyle w:val="TitlePageOrigin"/>
        <w:rPr>
          <w:color w:val="auto"/>
        </w:rPr>
      </w:pPr>
      <w:r w:rsidRPr="00262A07">
        <w:rPr>
          <w:caps w:val="0"/>
          <w:color w:val="auto"/>
        </w:rPr>
        <w:t>WEST VIRGINIA LEGISLATURE</w:t>
      </w:r>
    </w:p>
    <w:p w14:paraId="121BFE24" w14:textId="77777777" w:rsidR="00CD36CF" w:rsidRPr="00262A07" w:rsidRDefault="00CD36CF" w:rsidP="00CC1F3B">
      <w:pPr>
        <w:pStyle w:val="TitlePageSession"/>
        <w:rPr>
          <w:color w:val="auto"/>
        </w:rPr>
      </w:pPr>
      <w:r w:rsidRPr="00262A07">
        <w:rPr>
          <w:color w:val="auto"/>
        </w:rPr>
        <w:t>20</w:t>
      </w:r>
      <w:r w:rsidR="00EC5E63" w:rsidRPr="00262A07">
        <w:rPr>
          <w:color w:val="auto"/>
        </w:rPr>
        <w:t>2</w:t>
      </w:r>
      <w:r w:rsidR="00C62327" w:rsidRPr="00262A07">
        <w:rPr>
          <w:color w:val="auto"/>
        </w:rPr>
        <w:t>4</w:t>
      </w:r>
      <w:r w:rsidRPr="00262A07">
        <w:rPr>
          <w:color w:val="auto"/>
        </w:rPr>
        <w:t xml:space="preserve"> </w:t>
      </w:r>
      <w:r w:rsidR="003C6034" w:rsidRPr="00262A07">
        <w:rPr>
          <w:caps w:val="0"/>
          <w:color w:val="auto"/>
        </w:rPr>
        <w:t>REGULAR SESSION</w:t>
      </w:r>
    </w:p>
    <w:p w14:paraId="56F1538A" w14:textId="77777777" w:rsidR="00CD36CF" w:rsidRPr="00262A07" w:rsidRDefault="00C547CB" w:rsidP="00CC1F3B">
      <w:pPr>
        <w:pStyle w:val="TitlePageBillPrefix"/>
        <w:rPr>
          <w:color w:val="auto"/>
        </w:rPr>
      </w:pPr>
      <w:sdt>
        <w:sdtPr>
          <w:rPr>
            <w:color w:val="auto"/>
          </w:rPr>
          <w:tag w:val="IntroDate"/>
          <w:id w:val="-1236936958"/>
          <w:placeholder>
            <w:docPart w:val="DA50878B27B040108C35EBFE9B39F1E3"/>
          </w:placeholder>
          <w:text/>
        </w:sdtPr>
        <w:sdtEndPr/>
        <w:sdtContent>
          <w:r w:rsidR="00AE48A0" w:rsidRPr="00262A07">
            <w:rPr>
              <w:color w:val="auto"/>
            </w:rPr>
            <w:t>Introduced</w:t>
          </w:r>
        </w:sdtContent>
      </w:sdt>
    </w:p>
    <w:p w14:paraId="031EB246" w14:textId="3F631201" w:rsidR="00CD36CF" w:rsidRPr="00262A07" w:rsidRDefault="00C547CB" w:rsidP="00CC1F3B">
      <w:pPr>
        <w:pStyle w:val="BillNumber"/>
        <w:rPr>
          <w:color w:val="auto"/>
        </w:rPr>
      </w:pPr>
      <w:sdt>
        <w:sdtPr>
          <w:rPr>
            <w:color w:val="auto"/>
          </w:rPr>
          <w:tag w:val="Chamber"/>
          <w:id w:val="893011969"/>
          <w:lock w:val="sdtLocked"/>
          <w:placeholder>
            <w:docPart w:val="C30F362160FC4D0A98914508EA430463"/>
          </w:placeholder>
          <w:dropDownList>
            <w:listItem w:displayText="House" w:value="House"/>
            <w:listItem w:displayText="Senate" w:value="Senate"/>
          </w:dropDownList>
        </w:sdtPr>
        <w:sdtEndPr/>
        <w:sdtContent>
          <w:r w:rsidR="00C33434" w:rsidRPr="00262A07">
            <w:rPr>
              <w:color w:val="auto"/>
            </w:rPr>
            <w:t>House</w:t>
          </w:r>
        </w:sdtContent>
      </w:sdt>
      <w:r w:rsidR="00303684" w:rsidRPr="00262A07">
        <w:rPr>
          <w:color w:val="auto"/>
        </w:rPr>
        <w:t xml:space="preserve"> </w:t>
      </w:r>
      <w:r w:rsidR="00CD36CF" w:rsidRPr="00262A07">
        <w:rPr>
          <w:color w:val="auto"/>
        </w:rPr>
        <w:t xml:space="preserve">Bill </w:t>
      </w:r>
      <w:sdt>
        <w:sdtPr>
          <w:rPr>
            <w:color w:val="auto"/>
          </w:rPr>
          <w:tag w:val="BNum"/>
          <w:id w:val="1645317809"/>
          <w:lock w:val="sdtLocked"/>
          <w:placeholder>
            <w:docPart w:val="6CE38373C922422195C8DFE1F0975F03"/>
          </w:placeholder>
          <w:text/>
        </w:sdtPr>
        <w:sdtEndPr/>
        <w:sdtContent>
          <w:r>
            <w:rPr>
              <w:color w:val="auto"/>
            </w:rPr>
            <w:t>5394</w:t>
          </w:r>
        </w:sdtContent>
      </w:sdt>
    </w:p>
    <w:p w14:paraId="4BA9D270" w14:textId="27BA2E12" w:rsidR="00CD36CF" w:rsidRPr="00262A07" w:rsidRDefault="00CD36CF" w:rsidP="00CC1F3B">
      <w:pPr>
        <w:pStyle w:val="Sponsors"/>
        <w:rPr>
          <w:color w:val="auto"/>
        </w:rPr>
      </w:pPr>
      <w:r w:rsidRPr="00262A07">
        <w:rPr>
          <w:color w:val="auto"/>
        </w:rPr>
        <w:t xml:space="preserve">By </w:t>
      </w:r>
      <w:sdt>
        <w:sdtPr>
          <w:rPr>
            <w:color w:val="auto"/>
          </w:rPr>
          <w:tag w:val="Sponsors"/>
          <w:id w:val="1589585889"/>
          <w:placeholder>
            <w:docPart w:val="17EC3357E17D433EAEDA8D13C6D7E0DE"/>
          </w:placeholder>
          <w:text w:multiLine="1"/>
        </w:sdtPr>
        <w:sdtEndPr/>
        <w:sdtContent>
          <w:r w:rsidR="00746250" w:rsidRPr="00262A07">
            <w:rPr>
              <w:color w:val="auto"/>
            </w:rPr>
            <w:t>Delegate</w:t>
          </w:r>
          <w:r w:rsidR="009417CE">
            <w:rPr>
              <w:color w:val="auto"/>
            </w:rPr>
            <w:t>s</w:t>
          </w:r>
          <w:r w:rsidR="00746250" w:rsidRPr="00262A07">
            <w:rPr>
              <w:color w:val="auto"/>
            </w:rPr>
            <w:t xml:space="preserve"> Campbell</w:t>
          </w:r>
          <w:r w:rsidR="009417CE">
            <w:rPr>
              <w:color w:val="auto"/>
            </w:rPr>
            <w:t>, Shamblin, Rohrbach, Jeffries, Toney, Ellington, Foggin, E. Pritt, Dean, Ross, and Stephens</w:t>
          </w:r>
        </w:sdtContent>
      </w:sdt>
    </w:p>
    <w:p w14:paraId="4CFAF692" w14:textId="31629B46" w:rsidR="00E831B3" w:rsidRPr="00262A07" w:rsidRDefault="00CD36CF" w:rsidP="00CC1F3B">
      <w:pPr>
        <w:pStyle w:val="References"/>
        <w:rPr>
          <w:color w:val="auto"/>
        </w:rPr>
      </w:pPr>
      <w:r w:rsidRPr="00262A07">
        <w:rPr>
          <w:color w:val="auto"/>
        </w:rPr>
        <w:t>[</w:t>
      </w:r>
      <w:sdt>
        <w:sdtPr>
          <w:rPr>
            <w:color w:val="auto"/>
          </w:rPr>
          <w:tag w:val="References"/>
          <w:id w:val="-1043047873"/>
          <w:placeholder>
            <w:docPart w:val="25586C5AED084326A5760B33E16492A3"/>
          </w:placeholder>
          <w:text w:multiLine="1"/>
        </w:sdtPr>
        <w:sdtEndPr/>
        <w:sdtContent>
          <w:r w:rsidR="00C547CB">
            <w:rPr>
              <w:color w:val="auto"/>
            </w:rPr>
            <w:t>Introduced January 31, 2024; Referred to the Committee on Health and Human Resources then the Judiciary</w:t>
          </w:r>
        </w:sdtContent>
      </w:sdt>
      <w:r w:rsidRPr="00262A07">
        <w:rPr>
          <w:color w:val="auto"/>
        </w:rPr>
        <w:t>]</w:t>
      </w:r>
    </w:p>
    <w:p w14:paraId="52D20E63" w14:textId="5E33C71F" w:rsidR="00303684" w:rsidRPr="00262A07" w:rsidRDefault="0000526A" w:rsidP="00CC1F3B">
      <w:pPr>
        <w:pStyle w:val="TitleSection"/>
        <w:rPr>
          <w:color w:val="auto"/>
        </w:rPr>
      </w:pPr>
      <w:r w:rsidRPr="00262A07">
        <w:rPr>
          <w:color w:val="auto"/>
        </w:rPr>
        <w:lastRenderedPageBreak/>
        <w:t>A BILL</w:t>
      </w:r>
      <w:r w:rsidR="00746250" w:rsidRPr="00262A07">
        <w:rPr>
          <w:color w:val="auto"/>
        </w:rPr>
        <w:t xml:space="preserve"> to amend and reenact §16-9A-2 of the Code of West Virginia, 1931, as amended, relating to </w:t>
      </w:r>
      <w:r w:rsidR="006C41A9" w:rsidRPr="00262A07">
        <w:rPr>
          <w:color w:val="auto"/>
        </w:rPr>
        <w:t xml:space="preserve">increasing </w:t>
      </w:r>
      <w:r w:rsidR="00746250" w:rsidRPr="00262A07">
        <w:rPr>
          <w:color w:val="auto"/>
        </w:rPr>
        <w:t>penalties for the sale of e-cigarettes, vapes, or cartridges to anyone under 18 years of ag</w:t>
      </w:r>
      <w:r w:rsidR="006C41A9" w:rsidRPr="00262A07">
        <w:rPr>
          <w:color w:val="auto"/>
        </w:rPr>
        <w:t>e</w:t>
      </w:r>
      <w:r w:rsidR="00746250" w:rsidRPr="00262A07">
        <w:rPr>
          <w:color w:val="auto"/>
        </w:rPr>
        <w:t>, making it a misdemeanor and increasing the fines and penalties for the employee and business that sells these items to minors.</w:t>
      </w:r>
    </w:p>
    <w:p w14:paraId="5F7ED384" w14:textId="77777777" w:rsidR="00303684" w:rsidRPr="00262A07" w:rsidRDefault="00303684" w:rsidP="00CC1F3B">
      <w:pPr>
        <w:pStyle w:val="EnactingClause"/>
        <w:rPr>
          <w:color w:val="auto"/>
        </w:rPr>
      </w:pPr>
      <w:r w:rsidRPr="00262A07">
        <w:rPr>
          <w:color w:val="auto"/>
        </w:rPr>
        <w:t>Be it enacted by the Legislature of West Virginia:</w:t>
      </w:r>
    </w:p>
    <w:p w14:paraId="1F8549D8" w14:textId="77777777" w:rsidR="003C6034" w:rsidRPr="00262A07" w:rsidRDefault="003C6034" w:rsidP="00CC1F3B">
      <w:pPr>
        <w:pStyle w:val="EnactingClause"/>
        <w:rPr>
          <w:color w:val="auto"/>
        </w:rPr>
        <w:sectPr w:rsidR="003C6034" w:rsidRPr="00262A07" w:rsidSect="007462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7517BE" w14:textId="77777777" w:rsidR="00746250" w:rsidRPr="00262A07" w:rsidRDefault="00746250" w:rsidP="00746250">
      <w:pPr>
        <w:pStyle w:val="ArticleHeading"/>
        <w:rPr>
          <w:color w:val="auto"/>
        </w:rPr>
        <w:sectPr w:rsidR="00746250" w:rsidRPr="00262A07" w:rsidSect="00746250">
          <w:type w:val="continuous"/>
          <w:pgSz w:w="12240" w:h="15840" w:code="1"/>
          <w:pgMar w:top="1440" w:right="1440" w:bottom="1440" w:left="1440" w:header="720" w:footer="720" w:gutter="0"/>
          <w:lnNumType w:countBy="1" w:restart="newSection"/>
          <w:cols w:space="720"/>
          <w:titlePg/>
          <w:docGrid w:linePitch="360"/>
        </w:sectPr>
      </w:pPr>
      <w:r w:rsidRPr="00262A07">
        <w:rPr>
          <w:color w:val="auto"/>
        </w:rPr>
        <w:t>article 9a. tobacco use restrictions.</w:t>
      </w:r>
    </w:p>
    <w:p w14:paraId="1238C117" w14:textId="77777777" w:rsidR="00746250" w:rsidRPr="00262A07" w:rsidRDefault="00746250" w:rsidP="001F3C3B">
      <w:pPr>
        <w:pStyle w:val="SectionHeading"/>
        <w:rPr>
          <w:color w:val="auto"/>
        </w:rPr>
        <w:sectPr w:rsidR="00746250" w:rsidRPr="00262A07" w:rsidSect="00321536">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262A07">
        <w:rPr>
          <w:color w:val="auto"/>
        </w:rPr>
        <w:t>§16-9A-2. Definitions; sale or gift of cigarette, cigarette paper, pipe, cigar, snuff, chewing tobacco, pipe tobacco, roll-your-own tobacco, tobacco products, tobacco-derived and alternative nicotine product or vapor products to persons under eighteen; penalties for first and subsequent offense; consideration of prohibited act as grounds for dismissal; impact on eligibility for unemployment benefits.</w:t>
      </w:r>
    </w:p>
    <w:p w14:paraId="6CE9C0FF" w14:textId="77777777" w:rsidR="00746250" w:rsidRPr="00262A07" w:rsidRDefault="00746250" w:rsidP="001F3C3B">
      <w:pPr>
        <w:pStyle w:val="SectionBody"/>
        <w:rPr>
          <w:color w:val="auto"/>
        </w:rPr>
      </w:pPr>
      <w:r w:rsidRPr="00262A07">
        <w:rPr>
          <w:color w:val="auto"/>
        </w:rPr>
        <w:t>(a) For purposes of this article, the term:</w:t>
      </w:r>
    </w:p>
    <w:p w14:paraId="5E9DF56A" w14:textId="77777777" w:rsidR="00746250" w:rsidRPr="00262A07" w:rsidRDefault="00746250" w:rsidP="001F3C3B">
      <w:pPr>
        <w:pStyle w:val="SectionBody"/>
        <w:rPr>
          <w:color w:val="auto"/>
        </w:rPr>
      </w:pPr>
      <w:r w:rsidRPr="00262A07">
        <w:rPr>
          <w:color w:val="auto"/>
        </w:rPr>
        <w:t xml:space="preserve">(1) </w:t>
      </w:r>
      <w:r w:rsidRPr="00262A07">
        <w:rPr>
          <w:color w:val="auto"/>
        </w:rPr>
        <w:sym w:font="Arial" w:char="0022"/>
      </w:r>
      <w:r w:rsidRPr="00262A07">
        <w:rPr>
          <w:color w:val="auto"/>
        </w:rPr>
        <w:t>Tobacco product</w:t>
      </w:r>
      <w:r w:rsidRPr="00262A07">
        <w:rPr>
          <w:color w:val="auto"/>
        </w:rPr>
        <w:sym w:font="Arial" w:char="0022"/>
      </w:r>
      <w:r w:rsidRPr="00262A07">
        <w:rPr>
          <w:color w:val="auto"/>
        </w:rPr>
        <w:t xml:space="preserve"> and </w:t>
      </w:r>
      <w:r w:rsidRPr="00262A07">
        <w:rPr>
          <w:color w:val="auto"/>
        </w:rPr>
        <w:sym w:font="Arial" w:char="0022"/>
      </w:r>
      <w:r w:rsidRPr="00262A07">
        <w:rPr>
          <w:color w:val="auto"/>
        </w:rPr>
        <w:t>tobacco-derived product</w:t>
      </w:r>
      <w:r w:rsidRPr="00262A07">
        <w:rPr>
          <w:color w:val="auto"/>
        </w:rPr>
        <w:sym w:font="Arial" w:char="0022"/>
      </w:r>
      <w:r w:rsidRPr="00262A07">
        <w:rPr>
          <w:color w:val="auto"/>
        </w:rPr>
        <w:t xml:space="preserve">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tobacco-containing products. A </w:t>
      </w:r>
      <w:r w:rsidRPr="00262A07">
        <w:rPr>
          <w:color w:val="auto"/>
        </w:rPr>
        <w:sym w:font="Arial" w:char="0022"/>
      </w:r>
      <w:r w:rsidRPr="00262A07">
        <w:rPr>
          <w:color w:val="auto"/>
        </w:rPr>
        <w:t>tobacco-derived product</w:t>
      </w:r>
      <w:r w:rsidRPr="00262A07">
        <w:rPr>
          <w:color w:val="auto"/>
        </w:rPr>
        <w:sym w:font="Arial" w:char="0022"/>
      </w:r>
      <w:r w:rsidRPr="00262A07">
        <w:rPr>
          <w:color w:val="auto"/>
        </w:rPr>
        <w:t xml:space="preserve"> includes electronic cigarettes or similar devices, alternative nicotine products and vapor products. </w:t>
      </w:r>
      <w:r w:rsidRPr="00262A07">
        <w:rPr>
          <w:color w:val="auto"/>
        </w:rPr>
        <w:sym w:font="Arial" w:char="0022"/>
      </w:r>
      <w:r w:rsidRPr="00262A07">
        <w:rPr>
          <w:color w:val="auto"/>
        </w:rPr>
        <w:t>Tobacco product</w:t>
      </w:r>
      <w:r w:rsidRPr="00262A07">
        <w:rPr>
          <w:color w:val="auto"/>
        </w:rPr>
        <w:sym w:font="Arial" w:char="0022"/>
      </w:r>
      <w:r w:rsidRPr="00262A07">
        <w:rPr>
          <w:color w:val="auto"/>
        </w:rPr>
        <w:t xml:space="preserve"> or </w:t>
      </w:r>
      <w:r w:rsidRPr="00262A07">
        <w:rPr>
          <w:color w:val="auto"/>
        </w:rPr>
        <w:sym w:font="Arial" w:char="0022"/>
      </w:r>
      <w:r w:rsidRPr="00262A07">
        <w:rPr>
          <w:color w:val="auto"/>
        </w:rPr>
        <w:t>tobacco-derived product</w:t>
      </w:r>
      <w:r w:rsidRPr="00262A07">
        <w:rPr>
          <w:color w:val="auto"/>
        </w:rPr>
        <w:sym w:font="Arial" w:char="0022"/>
      </w:r>
      <w:r w:rsidRPr="00262A07">
        <w:rPr>
          <w:color w:val="auto"/>
        </w:rPr>
        <w:t xml:space="preserve"> does not include any product that is regulated by the United States Food and Drug Administration under Chapter V of the Food, Drug and Cosmetic Act.</w:t>
      </w:r>
    </w:p>
    <w:p w14:paraId="6CDCCA3B" w14:textId="77777777" w:rsidR="00746250" w:rsidRPr="00262A07" w:rsidRDefault="00746250" w:rsidP="001F3C3B">
      <w:pPr>
        <w:pStyle w:val="SectionBody"/>
        <w:rPr>
          <w:color w:val="auto"/>
        </w:rPr>
      </w:pPr>
      <w:r w:rsidRPr="00262A07">
        <w:rPr>
          <w:color w:val="auto"/>
        </w:rPr>
        <w:t xml:space="preserve">(2) </w:t>
      </w:r>
      <w:r w:rsidRPr="00262A07">
        <w:rPr>
          <w:color w:val="auto"/>
        </w:rPr>
        <w:sym w:font="Arial" w:char="0022"/>
      </w:r>
      <w:r w:rsidRPr="00262A07">
        <w:rPr>
          <w:color w:val="auto"/>
        </w:rPr>
        <w:t>Alternative nicotine product</w:t>
      </w:r>
      <w:r w:rsidRPr="00262A07">
        <w:rPr>
          <w:color w:val="auto"/>
        </w:rPr>
        <w:sym w:font="Arial" w:char="0022"/>
      </w:r>
      <w:r w:rsidRPr="00262A07">
        <w:rPr>
          <w:color w:val="auto"/>
        </w:rPr>
        <w:t xml:space="preserve"> means any non-combustible product containing nicotine that is intended for human consumption, whether chewed, absorbed, dissolved or ingested by any other means. </w:t>
      </w:r>
      <w:r w:rsidRPr="00262A07">
        <w:rPr>
          <w:color w:val="auto"/>
        </w:rPr>
        <w:sym w:font="Arial" w:char="0022"/>
      </w:r>
      <w:r w:rsidRPr="00262A07">
        <w:rPr>
          <w:color w:val="auto"/>
        </w:rPr>
        <w:t>Alternative nicotine product</w:t>
      </w:r>
      <w:r w:rsidRPr="00262A07">
        <w:rPr>
          <w:color w:val="auto"/>
        </w:rPr>
        <w:sym w:font="Arial" w:char="0022"/>
      </w:r>
      <w:r w:rsidRPr="00262A07">
        <w:rPr>
          <w:color w:val="auto"/>
        </w:rPr>
        <w:t xml:space="preserve"> does not include any tobacco product, vapor product or product regulated as a drug or device by the United States Food and Drug Administration under Chapter V of the Food, Drug and Cosmetic Act.</w:t>
      </w:r>
    </w:p>
    <w:p w14:paraId="6D473AC2" w14:textId="77777777" w:rsidR="00746250" w:rsidRPr="00262A07" w:rsidRDefault="00746250" w:rsidP="001F3C3B">
      <w:pPr>
        <w:pStyle w:val="SectionBody"/>
        <w:rPr>
          <w:color w:val="auto"/>
        </w:rPr>
      </w:pPr>
      <w:r w:rsidRPr="00262A07">
        <w:rPr>
          <w:color w:val="auto"/>
        </w:rPr>
        <w:t xml:space="preserve">(3) </w:t>
      </w:r>
      <w:r w:rsidRPr="00262A07">
        <w:rPr>
          <w:color w:val="auto"/>
        </w:rPr>
        <w:sym w:font="Arial" w:char="0022"/>
      </w:r>
      <w:r w:rsidRPr="00262A07">
        <w:rPr>
          <w:color w:val="auto"/>
        </w:rPr>
        <w:t>Vapor product</w:t>
      </w:r>
      <w:r w:rsidRPr="00262A07">
        <w:rPr>
          <w:color w:val="auto"/>
        </w:rPr>
        <w:sym w:font="Arial" w:char="0022"/>
      </w:r>
      <w:r w:rsidRPr="00262A07">
        <w:rPr>
          <w:color w:val="auto"/>
        </w:rPr>
        <w:t xml:space="preserve"> means any non-combustible product containing nicotine that employs a heating element, power source, electronic circuit or other electronic, chemical or mechanical means, regardless of shape and size, that can be used to produce vapor from nicotine in a solution or other form. </w:t>
      </w:r>
      <w:r w:rsidRPr="00262A07">
        <w:rPr>
          <w:color w:val="auto"/>
        </w:rPr>
        <w:sym w:font="Arial" w:char="0022"/>
      </w:r>
      <w:r w:rsidRPr="00262A07">
        <w:rPr>
          <w:color w:val="auto"/>
        </w:rPr>
        <w:t>Vapor product</w:t>
      </w:r>
      <w:r w:rsidRPr="00262A07">
        <w:rPr>
          <w:color w:val="auto"/>
        </w:rPr>
        <w:sym w:font="Arial" w:char="0022"/>
      </w:r>
      <w:r w:rsidRPr="00262A07">
        <w:rPr>
          <w:color w:val="auto"/>
        </w:rPr>
        <w:t xml:space="preserve">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w:t>
      </w:r>
      <w:r w:rsidRPr="00262A07">
        <w:rPr>
          <w:color w:val="auto"/>
        </w:rPr>
        <w:sym w:font="Arial" w:char="0022"/>
      </w:r>
      <w:r w:rsidRPr="00262A07">
        <w:rPr>
          <w:color w:val="auto"/>
        </w:rPr>
        <w:t>Vapor product</w:t>
      </w:r>
      <w:r w:rsidRPr="00262A07">
        <w:rPr>
          <w:color w:val="auto"/>
        </w:rPr>
        <w:sym w:font="Arial" w:char="0022"/>
      </w:r>
      <w:r w:rsidRPr="00262A07">
        <w:rPr>
          <w:color w:val="auto"/>
        </w:rPr>
        <w:t xml:space="preserve"> does not include any product that is regulated by the United States Food and Drug Administration under Chapter V of the Food, Drug and Cosmetic Act.</w:t>
      </w:r>
    </w:p>
    <w:p w14:paraId="60A61218" w14:textId="3B30FF4B" w:rsidR="00746250" w:rsidRPr="00262A07" w:rsidRDefault="00746250" w:rsidP="001F3C3B">
      <w:pPr>
        <w:pStyle w:val="SectionBody"/>
        <w:rPr>
          <w:color w:val="auto"/>
        </w:rPr>
      </w:pPr>
      <w:r w:rsidRPr="00262A07">
        <w:rPr>
          <w:color w:val="auto"/>
        </w:rPr>
        <w:t xml:space="preserve">(b) No person, firm, corporation or business entity may sell, give or furnish, or cause to be sold, given or furnished, to any person under the age of </w:t>
      </w:r>
      <w:r w:rsidR="00EF593E" w:rsidRPr="00262A07">
        <w:rPr>
          <w:color w:val="auto"/>
        </w:rPr>
        <w:t>18</w:t>
      </w:r>
      <w:r w:rsidRPr="00262A07">
        <w:rPr>
          <w:color w:val="auto"/>
        </w:rPr>
        <w:t xml:space="preserve"> years:</w:t>
      </w:r>
    </w:p>
    <w:p w14:paraId="5E111907" w14:textId="77777777" w:rsidR="00746250" w:rsidRPr="00262A07" w:rsidRDefault="00746250" w:rsidP="001F3C3B">
      <w:pPr>
        <w:pStyle w:val="SectionBody"/>
        <w:rPr>
          <w:color w:val="auto"/>
        </w:rPr>
      </w:pPr>
      <w:r w:rsidRPr="00262A07">
        <w:rPr>
          <w:color w:val="auto"/>
        </w:rPr>
        <w:t>(1) Any pipe, cigarette paper or any other paper prepared, manufactured or made for the purpose of smoking any tobacco or tobacco product;</w:t>
      </w:r>
    </w:p>
    <w:p w14:paraId="50FA1A7A" w14:textId="77777777" w:rsidR="00746250" w:rsidRPr="00262A07" w:rsidRDefault="00746250" w:rsidP="001F3C3B">
      <w:pPr>
        <w:pStyle w:val="SectionBody"/>
        <w:rPr>
          <w:color w:val="auto"/>
        </w:rPr>
      </w:pPr>
      <w:r w:rsidRPr="00262A07">
        <w:rPr>
          <w:color w:val="auto"/>
        </w:rPr>
        <w:t>(2) Any cigar, cigarette, snuff, chewing tobacco or tobacco product, in any form; or</w:t>
      </w:r>
    </w:p>
    <w:p w14:paraId="25D69A9B" w14:textId="1F86D849" w:rsidR="00746250" w:rsidRPr="00262A07" w:rsidRDefault="00746250" w:rsidP="001F3C3B">
      <w:pPr>
        <w:pStyle w:val="SectionBody"/>
        <w:rPr>
          <w:color w:val="auto"/>
        </w:rPr>
      </w:pPr>
      <w:r w:rsidRPr="00262A07">
        <w:rPr>
          <w:color w:val="auto"/>
        </w:rPr>
        <w:t xml:space="preserve">(3) Any tobacco-derived product, </w:t>
      </w:r>
      <w:r w:rsidR="000C7659" w:rsidRPr="00262A07">
        <w:rPr>
          <w:color w:val="auto"/>
          <w:u w:val="single"/>
        </w:rPr>
        <w:t>or</w:t>
      </w:r>
      <w:r w:rsidR="000C7659" w:rsidRPr="00262A07">
        <w:rPr>
          <w:color w:val="auto"/>
        </w:rPr>
        <w:t xml:space="preserve"> </w:t>
      </w:r>
      <w:r w:rsidRPr="00262A07">
        <w:rPr>
          <w:color w:val="auto"/>
        </w:rPr>
        <w:t>alternative nicotine product</w:t>
      </w:r>
      <w:r w:rsidR="00262A07" w:rsidRPr="00262A07">
        <w:rPr>
          <w:color w:val="auto"/>
        </w:rPr>
        <w:t>.</w:t>
      </w:r>
      <w:r w:rsidRPr="00262A07">
        <w:rPr>
          <w:color w:val="auto"/>
        </w:rPr>
        <w:t xml:space="preserve"> </w:t>
      </w:r>
      <w:r w:rsidRPr="00262A07">
        <w:rPr>
          <w:strike/>
          <w:color w:val="auto"/>
        </w:rPr>
        <w:t>or vapor product</w:t>
      </w:r>
    </w:p>
    <w:p w14:paraId="34F5EF72" w14:textId="77777777" w:rsidR="00746250" w:rsidRPr="00262A07" w:rsidRDefault="00746250" w:rsidP="001F3C3B">
      <w:pPr>
        <w:pStyle w:val="SectionBody"/>
        <w:rPr>
          <w:color w:val="auto"/>
        </w:rPr>
      </w:pPr>
      <w:r w:rsidRPr="00262A07">
        <w:rPr>
          <w:color w:val="auto"/>
        </w:rPr>
        <w:t>(c)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59EFB8A9" w14:textId="77777777" w:rsidR="00746250" w:rsidRPr="00262A07" w:rsidRDefault="00746250" w:rsidP="001F3C3B">
      <w:pPr>
        <w:pStyle w:val="SectionBody"/>
        <w:rPr>
          <w:color w:val="auto"/>
        </w:rPr>
      </w:pPr>
      <w:r w:rsidRPr="00262A07">
        <w:rPr>
          <w:color w:val="auto"/>
        </w:rPr>
        <w:t>(d)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05C81CE8" w14:textId="703BCBDD" w:rsidR="00746250" w:rsidRPr="00262A07" w:rsidRDefault="00746250" w:rsidP="001F3C3B">
      <w:pPr>
        <w:pStyle w:val="SectionBody"/>
        <w:rPr>
          <w:color w:val="auto"/>
        </w:rPr>
      </w:pPr>
      <w:r w:rsidRPr="00262A07">
        <w:rPr>
          <w:color w:val="auto"/>
        </w:rPr>
        <w:t>(e) Any employer who discovers that his or her employee has sold or furnished tobacco products or tobacco-derived products</w:t>
      </w:r>
      <w:r w:rsidR="006C41A9" w:rsidRPr="00262A07">
        <w:rPr>
          <w:color w:val="auto"/>
        </w:rPr>
        <w:t xml:space="preserve"> </w:t>
      </w:r>
      <w:r w:rsidR="006C41A9" w:rsidRPr="00262A07">
        <w:rPr>
          <w:color w:val="auto"/>
          <w:u w:val="single"/>
        </w:rPr>
        <w:t>or vapor product</w:t>
      </w:r>
      <w:r w:rsidRPr="00262A07">
        <w:rPr>
          <w:color w:val="auto"/>
        </w:rPr>
        <w:t xml:space="preserve"> to minors may dismiss such employee for cause. Any such discharge shall be considered as </w:t>
      </w:r>
      <w:r w:rsidRPr="00262A07">
        <w:rPr>
          <w:color w:val="auto"/>
        </w:rPr>
        <w:sym w:font="Arial" w:char="0022"/>
      </w:r>
      <w:r w:rsidRPr="00262A07">
        <w:rPr>
          <w:color w:val="auto"/>
        </w:rPr>
        <w:t>gross misconduct</w:t>
      </w:r>
      <w:r w:rsidRPr="00262A07">
        <w:rPr>
          <w:color w:val="auto"/>
        </w:rPr>
        <w:sym w:font="Arial" w:char="0022"/>
      </w:r>
      <w:r w:rsidRPr="00262A07">
        <w:rPr>
          <w:color w:val="auto"/>
        </w:rPr>
        <w:t xml:space="preserve"> for the purposes of determining the discharged employee</w:t>
      </w:r>
      <w:r w:rsidRPr="00262A07">
        <w:rPr>
          <w:color w:val="auto"/>
        </w:rPr>
        <w:sym w:font="Arial" w:char="0027"/>
      </w:r>
      <w:r w:rsidRPr="00262A07">
        <w:rPr>
          <w:color w:val="auto"/>
        </w:rPr>
        <w:t xml:space="preserve">s eligibility for unemployment benefits in accordance with the provisions of </w:t>
      </w:r>
      <w:r w:rsidR="006C41A9" w:rsidRPr="00262A07">
        <w:rPr>
          <w:color w:val="auto"/>
        </w:rPr>
        <w:t>§21A-6-3</w:t>
      </w:r>
      <w:r w:rsidRPr="00262A07">
        <w:rPr>
          <w:color w:val="auto"/>
        </w:rPr>
        <w:t xml:space="preserve"> of this code, if the employer has provided the employee with prior written notice in the workplace that such act or acts may result in their termination from employment.</w:t>
      </w:r>
    </w:p>
    <w:p w14:paraId="7A6C96E9" w14:textId="3CC5530F" w:rsidR="000C7659" w:rsidRPr="00262A07" w:rsidRDefault="000C7659" w:rsidP="000C7659">
      <w:pPr>
        <w:pStyle w:val="SectionBody"/>
        <w:rPr>
          <w:color w:val="auto"/>
          <w:u w:val="single"/>
        </w:rPr>
      </w:pPr>
      <w:r w:rsidRPr="00262A07">
        <w:rPr>
          <w:color w:val="auto"/>
          <w:u w:val="single"/>
        </w:rPr>
        <w:t>(f) No person, firm, corporation</w:t>
      </w:r>
      <w:r w:rsidR="00EF593E" w:rsidRPr="00262A07">
        <w:rPr>
          <w:color w:val="auto"/>
          <w:u w:val="single"/>
        </w:rPr>
        <w:t>,</w:t>
      </w:r>
      <w:r w:rsidRPr="00262A07">
        <w:rPr>
          <w:color w:val="auto"/>
          <w:u w:val="single"/>
        </w:rPr>
        <w:t xml:space="preserve"> or business entity may sell, give or furnish, or cause to be sold, given or furnished, to any person under the age of </w:t>
      </w:r>
      <w:r w:rsidR="00EF593E" w:rsidRPr="00262A07">
        <w:rPr>
          <w:color w:val="auto"/>
          <w:u w:val="single"/>
        </w:rPr>
        <w:t>18</w:t>
      </w:r>
      <w:r w:rsidRPr="00262A07">
        <w:rPr>
          <w:color w:val="auto"/>
          <w:u w:val="single"/>
        </w:rPr>
        <w:t xml:space="preserve"> years any vapor product.</w:t>
      </w:r>
    </w:p>
    <w:p w14:paraId="67264739" w14:textId="77777777" w:rsidR="000325B2" w:rsidRPr="00262A07" w:rsidRDefault="000C7659" w:rsidP="000C7659">
      <w:pPr>
        <w:pStyle w:val="SectionBody"/>
        <w:rPr>
          <w:color w:val="auto"/>
          <w:u w:val="single"/>
        </w:rPr>
      </w:pPr>
      <w:r w:rsidRPr="00262A07">
        <w:rPr>
          <w:color w:val="auto"/>
          <w:u w:val="single"/>
        </w:rPr>
        <w:t>(</w:t>
      </w:r>
      <w:r w:rsidR="000325B2" w:rsidRPr="00262A07">
        <w:rPr>
          <w:color w:val="auto"/>
          <w:u w:val="single"/>
        </w:rPr>
        <w:t>g</w:t>
      </w:r>
      <w:r w:rsidRPr="00262A07">
        <w:rPr>
          <w:color w:val="auto"/>
          <w:u w:val="single"/>
        </w:rPr>
        <w:t xml:space="preserve">) Any firm or corporation that violates any of the provisions of subsection (f) of this section </w:t>
      </w:r>
      <w:r w:rsidR="000325B2" w:rsidRPr="00262A07">
        <w:rPr>
          <w:color w:val="auto"/>
          <w:u w:val="single"/>
        </w:rPr>
        <w:t xml:space="preserve">shall be fined $10,000 </w:t>
      </w:r>
      <w:r w:rsidRPr="00262A07">
        <w:rPr>
          <w:color w:val="auto"/>
          <w:u w:val="single"/>
        </w:rPr>
        <w:t xml:space="preserve">and </w:t>
      </w:r>
      <w:r w:rsidR="000325B2" w:rsidRPr="00262A07">
        <w:rPr>
          <w:color w:val="auto"/>
          <w:u w:val="single"/>
        </w:rPr>
        <w:t>the business must close for 60 days. No other e-cigarette business my open in that location, using that storefront, for the entire 60 days.</w:t>
      </w:r>
    </w:p>
    <w:p w14:paraId="1C0208DE" w14:textId="1856B00D" w:rsidR="00746250" w:rsidRPr="00262A07" w:rsidRDefault="000325B2" w:rsidP="000325B2">
      <w:pPr>
        <w:pStyle w:val="SectionBody"/>
        <w:rPr>
          <w:color w:val="auto"/>
          <w:u w:val="single"/>
        </w:rPr>
      </w:pPr>
      <w:r w:rsidRPr="00262A07">
        <w:rPr>
          <w:color w:val="auto"/>
          <w:u w:val="single"/>
        </w:rPr>
        <w:t>(h) A</w:t>
      </w:r>
      <w:r w:rsidR="000C7659" w:rsidRPr="00262A07">
        <w:rPr>
          <w:color w:val="auto"/>
          <w:u w:val="single"/>
        </w:rPr>
        <w:t>ny individual who violates any of the provisions of subsection (</w:t>
      </w:r>
      <w:r w:rsidRPr="00262A07">
        <w:rPr>
          <w:color w:val="auto"/>
          <w:u w:val="single"/>
        </w:rPr>
        <w:t>f</w:t>
      </w:r>
      <w:r w:rsidR="000C7659" w:rsidRPr="00262A07">
        <w:rPr>
          <w:color w:val="auto"/>
          <w:u w:val="single"/>
        </w:rPr>
        <w:t>) of this section is guilty of a misdemeanor and, upon conviction thereof, shall be fined $</w:t>
      </w:r>
      <w:r w:rsidRPr="00262A07">
        <w:rPr>
          <w:color w:val="auto"/>
          <w:u w:val="single"/>
        </w:rPr>
        <w:t>2,500.</w:t>
      </w:r>
    </w:p>
    <w:p w14:paraId="4A875DBB" w14:textId="77777777" w:rsidR="00C33014" w:rsidRPr="00262A07" w:rsidRDefault="00C33014" w:rsidP="00CC1F3B">
      <w:pPr>
        <w:pStyle w:val="Note"/>
        <w:rPr>
          <w:color w:val="auto"/>
        </w:rPr>
      </w:pPr>
    </w:p>
    <w:p w14:paraId="4623A267" w14:textId="3F84E92D" w:rsidR="006865E9" w:rsidRPr="00262A07" w:rsidRDefault="00CF1DCA" w:rsidP="00CC1F3B">
      <w:pPr>
        <w:pStyle w:val="Note"/>
        <w:rPr>
          <w:color w:val="auto"/>
        </w:rPr>
      </w:pPr>
      <w:r w:rsidRPr="00262A07">
        <w:rPr>
          <w:color w:val="auto"/>
        </w:rPr>
        <w:t>NOTE: The</w:t>
      </w:r>
      <w:r w:rsidR="006865E9" w:rsidRPr="00262A07">
        <w:rPr>
          <w:color w:val="auto"/>
        </w:rPr>
        <w:t xml:space="preserve"> purpose of this bill is to </w:t>
      </w:r>
      <w:r w:rsidR="006C41A9" w:rsidRPr="00262A07">
        <w:rPr>
          <w:color w:val="auto"/>
        </w:rPr>
        <w:t>increase penalties for the sale of e-cigarettes, vapes, or cartridges to anyone under 18 years of age, making it a misdemeanor and increasing the fines and penalties for the employee and business that sells these items to minors.</w:t>
      </w:r>
    </w:p>
    <w:p w14:paraId="601A3098" w14:textId="77777777" w:rsidR="006865E9" w:rsidRPr="00262A07" w:rsidRDefault="00AE48A0" w:rsidP="00CC1F3B">
      <w:pPr>
        <w:pStyle w:val="Note"/>
        <w:rPr>
          <w:color w:val="auto"/>
        </w:rPr>
      </w:pPr>
      <w:r w:rsidRPr="00262A07">
        <w:rPr>
          <w:color w:val="auto"/>
        </w:rPr>
        <w:t>Strike-throughs indicate language that would be stricken from a heading or the present law and underscoring indicates new language that would be added.</w:t>
      </w:r>
    </w:p>
    <w:sectPr w:rsidR="006865E9" w:rsidRPr="00262A07" w:rsidSect="007462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9675" w14:textId="77777777" w:rsidR="00746250" w:rsidRPr="00B844FE" w:rsidRDefault="00746250" w:rsidP="00B844FE">
      <w:r>
        <w:separator/>
      </w:r>
    </w:p>
  </w:endnote>
  <w:endnote w:type="continuationSeparator" w:id="0">
    <w:p w14:paraId="30DCAC22" w14:textId="77777777" w:rsidR="00746250" w:rsidRPr="00B844FE" w:rsidRDefault="007462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DEE4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DDAE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02D7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E779" w14:textId="77777777" w:rsidR="006C41A9" w:rsidRDefault="006C4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B4EA" w14:textId="77777777" w:rsidR="00746250" w:rsidRDefault="00746250">
    <w:pPr>
      <w:spacing w:line="240" w:lineRule="exact"/>
    </w:pPr>
  </w:p>
  <w:p w14:paraId="346E5D89" w14:textId="77777777" w:rsidR="00746250" w:rsidRDefault="00746250">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3</w:t>
    </w:r>
    <w:r>
      <w:rPr>
        <w:rFonts w:ascii="Courier New" w:hAnsi="Courier New" w:cs="Courier New"/>
      </w:rPr>
      <w:fldChar w:fldCharType="end"/>
    </w:r>
  </w:p>
  <w:p w14:paraId="09071329" w14:textId="77777777" w:rsidR="00746250" w:rsidRDefault="00746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15A0" w14:textId="77777777" w:rsidR="00746250" w:rsidRPr="00B844FE" w:rsidRDefault="00746250" w:rsidP="00B844FE">
      <w:r>
        <w:separator/>
      </w:r>
    </w:p>
  </w:footnote>
  <w:footnote w:type="continuationSeparator" w:id="0">
    <w:p w14:paraId="14B13FFC" w14:textId="77777777" w:rsidR="00746250" w:rsidRPr="00B844FE" w:rsidRDefault="007462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887" w14:textId="77777777" w:rsidR="002A0269" w:rsidRPr="00B844FE" w:rsidRDefault="00C547CB">
    <w:pPr>
      <w:pStyle w:val="Header"/>
    </w:pPr>
    <w:sdt>
      <w:sdtPr>
        <w:id w:val="-684364211"/>
        <w:placeholder>
          <w:docPart w:val="C30F362160FC4D0A98914508EA4304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30F362160FC4D0A98914508EA4304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BC5E" w14:textId="5FA615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C41A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41A9">
          <w:rPr>
            <w:sz w:val="22"/>
            <w:szCs w:val="22"/>
          </w:rPr>
          <w:t>2024R3436</w:t>
        </w:r>
      </w:sdtContent>
    </w:sdt>
  </w:p>
  <w:p w14:paraId="4BAD18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F11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50"/>
    <w:rsid w:val="0000526A"/>
    <w:rsid w:val="000325B2"/>
    <w:rsid w:val="000573A9"/>
    <w:rsid w:val="00085D22"/>
    <w:rsid w:val="00093AB0"/>
    <w:rsid w:val="000C5C77"/>
    <w:rsid w:val="000C7659"/>
    <w:rsid w:val="000E3912"/>
    <w:rsid w:val="0010070F"/>
    <w:rsid w:val="0015112E"/>
    <w:rsid w:val="001552E7"/>
    <w:rsid w:val="001566B4"/>
    <w:rsid w:val="001A66B7"/>
    <w:rsid w:val="001C279E"/>
    <w:rsid w:val="001D459E"/>
    <w:rsid w:val="0022348D"/>
    <w:rsid w:val="00262A07"/>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41A9"/>
    <w:rsid w:val="006C523D"/>
    <w:rsid w:val="006D4036"/>
    <w:rsid w:val="00746250"/>
    <w:rsid w:val="007A5259"/>
    <w:rsid w:val="007A7081"/>
    <w:rsid w:val="007F1CF5"/>
    <w:rsid w:val="00834EDE"/>
    <w:rsid w:val="008736AA"/>
    <w:rsid w:val="008D275D"/>
    <w:rsid w:val="009417CE"/>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47CB"/>
    <w:rsid w:val="00C62327"/>
    <w:rsid w:val="00C85096"/>
    <w:rsid w:val="00CB20EF"/>
    <w:rsid w:val="00CC1F3B"/>
    <w:rsid w:val="00CD12CB"/>
    <w:rsid w:val="00CD36CF"/>
    <w:rsid w:val="00CF1DCA"/>
    <w:rsid w:val="00D579FC"/>
    <w:rsid w:val="00D81C16"/>
    <w:rsid w:val="00DB3523"/>
    <w:rsid w:val="00DE526B"/>
    <w:rsid w:val="00DF199D"/>
    <w:rsid w:val="00E01542"/>
    <w:rsid w:val="00E365F1"/>
    <w:rsid w:val="00E62F48"/>
    <w:rsid w:val="00E831B3"/>
    <w:rsid w:val="00E95FBC"/>
    <w:rsid w:val="00EC5E63"/>
    <w:rsid w:val="00EE70CB"/>
    <w:rsid w:val="00EF593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0C03"/>
  <w15:chartTrackingRefBased/>
  <w15:docId w15:val="{2E2DDD75-5649-4CD8-A3B0-F2331816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6250"/>
    <w:rPr>
      <w:rFonts w:eastAsia="Calibri"/>
      <w:color w:val="000000"/>
    </w:rPr>
  </w:style>
  <w:style w:type="character" w:customStyle="1" w:styleId="SectionHeadingChar">
    <w:name w:val="Section Heading Char"/>
    <w:link w:val="SectionHeading"/>
    <w:rsid w:val="007462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0878B27B040108C35EBFE9B39F1E3"/>
        <w:category>
          <w:name w:val="General"/>
          <w:gallery w:val="placeholder"/>
        </w:category>
        <w:types>
          <w:type w:val="bbPlcHdr"/>
        </w:types>
        <w:behaviors>
          <w:behavior w:val="content"/>
        </w:behaviors>
        <w:guid w:val="{A3DD3B89-4F83-41CE-8945-BDCE07B8C9C2}"/>
      </w:docPartPr>
      <w:docPartBody>
        <w:p w:rsidR="00D44220" w:rsidRDefault="00D44220">
          <w:pPr>
            <w:pStyle w:val="DA50878B27B040108C35EBFE9B39F1E3"/>
          </w:pPr>
          <w:r w:rsidRPr="00B844FE">
            <w:t>Prefix Text</w:t>
          </w:r>
        </w:p>
      </w:docPartBody>
    </w:docPart>
    <w:docPart>
      <w:docPartPr>
        <w:name w:val="C30F362160FC4D0A98914508EA430463"/>
        <w:category>
          <w:name w:val="General"/>
          <w:gallery w:val="placeholder"/>
        </w:category>
        <w:types>
          <w:type w:val="bbPlcHdr"/>
        </w:types>
        <w:behaviors>
          <w:behavior w:val="content"/>
        </w:behaviors>
        <w:guid w:val="{FCD14F1B-B1F9-4DE1-9ED9-670A13F28A18}"/>
      </w:docPartPr>
      <w:docPartBody>
        <w:p w:rsidR="00D44220" w:rsidRDefault="00D44220">
          <w:pPr>
            <w:pStyle w:val="C30F362160FC4D0A98914508EA430463"/>
          </w:pPr>
          <w:r w:rsidRPr="00B844FE">
            <w:t>[Type here]</w:t>
          </w:r>
        </w:p>
      </w:docPartBody>
    </w:docPart>
    <w:docPart>
      <w:docPartPr>
        <w:name w:val="6CE38373C922422195C8DFE1F0975F03"/>
        <w:category>
          <w:name w:val="General"/>
          <w:gallery w:val="placeholder"/>
        </w:category>
        <w:types>
          <w:type w:val="bbPlcHdr"/>
        </w:types>
        <w:behaviors>
          <w:behavior w:val="content"/>
        </w:behaviors>
        <w:guid w:val="{13843CCA-93FE-4108-847D-522F575E8023}"/>
      </w:docPartPr>
      <w:docPartBody>
        <w:p w:rsidR="00D44220" w:rsidRDefault="00D44220">
          <w:pPr>
            <w:pStyle w:val="6CE38373C922422195C8DFE1F0975F03"/>
          </w:pPr>
          <w:r w:rsidRPr="00B844FE">
            <w:t>Number</w:t>
          </w:r>
        </w:p>
      </w:docPartBody>
    </w:docPart>
    <w:docPart>
      <w:docPartPr>
        <w:name w:val="17EC3357E17D433EAEDA8D13C6D7E0DE"/>
        <w:category>
          <w:name w:val="General"/>
          <w:gallery w:val="placeholder"/>
        </w:category>
        <w:types>
          <w:type w:val="bbPlcHdr"/>
        </w:types>
        <w:behaviors>
          <w:behavior w:val="content"/>
        </w:behaviors>
        <w:guid w:val="{9494DFCB-4201-4DCC-9322-B48DD2FFB30C}"/>
      </w:docPartPr>
      <w:docPartBody>
        <w:p w:rsidR="00D44220" w:rsidRDefault="00D44220">
          <w:pPr>
            <w:pStyle w:val="17EC3357E17D433EAEDA8D13C6D7E0DE"/>
          </w:pPr>
          <w:r w:rsidRPr="00B844FE">
            <w:t>Enter Sponsors Here</w:t>
          </w:r>
        </w:p>
      </w:docPartBody>
    </w:docPart>
    <w:docPart>
      <w:docPartPr>
        <w:name w:val="25586C5AED084326A5760B33E16492A3"/>
        <w:category>
          <w:name w:val="General"/>
          <w:gallery w:val="placeholder"/>
        </w:category>
        <w:types>
          <w:type w:val="bbPlcHdr"/>
        </w:types>
        <w:behaviors>
          <w:behavior w:val="content"/>
        </w:behaviors>
        <w:guid w:val="{82F0C0B5-6345-416D-8141-394BB3861F37}"/>
      </w:docPartPr>
      <w:docPartBody>
        <w:p w:rsidR="00D44220" w:rsidRDefault="00D44220">
          <w:pPr>
            <w:pStyle w:val="25586C5AED084326A5760B33E16492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20"/>
    <w:rsid w:val="00D4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0878B27B040108C35EBFE9B39F1E3">
    <w:name w:val="DA50878B27B040108C35EBFE9B39F1E3"/>
  </w:style>
  <w:style w:type="paragraph" w:customStyle="1" w:styleId="C30F362160FC4D0A98914508EA430463">
    <w:name w:val="C30F362160FC4D0A98914508EA430463"/>
  </w:style>
  <w:style w:type="paragraph" w:customStyle="1" w:styleId="6CE38373C922422195C8DFE1F0975F03">
    <w:name w:val="6CE38373C922422195C8DFE1F0975F03"/>
  </w:style>
  <w:style w:type="paragraph" w:customStyle="1" w:styleId="17EC3357E17D433EAEDA8D13C6D7E0DE">
    <w:name w:val="17EC3357E17D433EAEDA8D13C6D7E0DE"/>
  </w:style>
  <w:style w:type="character" w:styleId="PlaceholderText">
    <w:name w:val="Placeholder Text"/>
    <w:basedOn w:val="DefaultParagraphFont"/>
    <w:uiPriority w:val="99"/>
    <w:semiHidden/>
    <w:rPr>
      <w:color w:val="808080"/>
    </w:rPr>
  </w:style>
  <w:style w:type="paragraph" w:customStyle="1" w:styleId="25586C5AED084326A5760B33E16492A3">
    <w:name w:val="25586C5AED084326A5760B33E1649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2024-01-30T23:25:00Z</dcterms:created>
  <dcterms:modified xsi:type="dcterms:W3CDTF">2024-01-30T23:25:00Z</dcterms:modified>
</cp:coreProperties>
</file>